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ADDE" w14:textId="49215708" w:rsidR="00393FAB" w:rsidRDefault="00393FAB" w:rsidP="7D3FA980">
      <w:pPr>
        <w:pStyle w:val="NoSpacing"/>
        <w:rPr>
          <w:b/>
          <w:bCs/>
        </w:rPr>
      </w:pPr>
      <w:r w:rsidRPr="1C12BEC2">
        <w:rPr>
          <w:b/>
          <w:bCs/>
        </w:rPr>
        <w:t>Keeping the Commitment</w:t>
      </w:r>
    </w:p>
    <w:p w14:paraId="50148465" w14:textId="5FB62502" w:rsidR="00393FAB" w:rsidRDefault="00393FAB" w:rsidP="1C12BEC2">
      <w:pPr>
        <w:pStyle w:val="NoSpacing"/>
        <w:rPr>
          <w:b/>
          <w:bCs/>
        </w:rPr>
      </w:pPr>
      <w:r w:rsidRPr="1C12BEC2">
        <w:rPr>
          <w:b/>
          <w:bCs/>
        </w:rPr>
        <w:t>Daniel 1:1-21</w:t>
      </w:r>
    </w:p>
    <w:p w14:paraId="364C670A" w14:textId="02FC95B5" w:rsidR="3ADF5F1B" w:rsidRDefault="3ADF5F1B" w:rsidP="1C12BEC2">
      <w:pPr>
        <w:pStyle w:val="NoSpacing"/>
        <w:rPr>
          <w:b/>
          <w:bCs/>
        </w:rPr>
      </w:pPr>
      <w:r w:rsidRPr="1C12BEC2">
        <w:rPr>
          <w:b/>
          <w:bCs/>
        </w:rPr>
        <w:t>Day 29 and Beyond</w:t>
      </w:r>
    </w:p>
    <w:p w14:paraId="69B6A8DF" w14:textId="1F79697A" w:rsidR="00D32CB3" w:rsidRDefault="00D32CB3" w:rsidP="00393FAB">
      <w:pPr>
        <w:pStyle w:val="NoSpacing"/>
        <w:rPr>
          <w:b/>
        </w:rPr>
      </w:pPr>
    </w:p>
    <w:p w14:paraId="0FD02778" w14:textId="77777777" w:rsidR="00D32CB3" w:rsidRDefault="00D32CB3" w:rsidP="00393FAB">
      <w:pPr>
        <w:pStyle w:val="NoSpacing"/>
        <w:rPr>
          <w:b/>
        </w:rPr>
      </w:pPr>
    </w:p>
    <w:p w14:paraId="3E27FF38" w14:textId="3D3D528A" w:rsidR="00393FAB" w:rsidRDefault="00D32CB3" w:rsidP="00393FAB">
      <w:pPr>
        <w:pStyle w:val="NoSpacing"/>
        <w:rPr>
          <w:b/>
        </w:rPr>
      </w:pPr>
      <w:r w:rsidRPr="7D3FA980">
        <w:rPr>
          <w:b/>
          <w:bCs/>
        </w:rPr>
        <w:t>Week Five</w:t>
      </w:r>
    </w:p>
    <w:p w14:paraId="7683BA54" w14:textId="77777777" w:rsidR="00393FAB" w:rsidRDefault="00393FAB" w:rsidP="00393FAB">
      <w:pPr>
        <w:pStyle w:val="NoSpacing"/>
        <w:rPr>
          <w:b/>
        </w:rPr>
      </w:pPr>
    </w:p>
    <w:p w14:paraId="547A89A9" w14:textId="5CAFAA3F" w:rsidR="00393FAB" w:rsidRDefault="00393FAB" w:rsidP="7D3FA980">
      <w:pPr>
        <w:rPr>
          <w:rFonts w:asciiTheme="minorHAnsi" w:hAnsiTheme="minorHAnsi"/>
          <w:sz w:val="22"/>
          <w:szCs w:val="22"/>
        </w:rPr>
      </w:pPr>
      <w:r w:rsidRPr="7D3FA980">
        <w:rPr>
          <w:rFonts w:asciiTheme="minorHAnsi" w:hAnsiTheme="minorHAnsi"/>
          <w:sz w:val="22"/>
          <w:szCs w:val="22"/>
        </w:rPr>
        <w:t>Daniel lived in the days of the Babylonian takeover of Israel. Daniel was drafted into the personal service of King Nebuchadnezzar</w:t>
      </w:r>
      <w:r w:rsidR="500D0B66" w:rsidRPr="7D3FA980">
        <w:rPr>
          <w:rFonts w:asciiTheme="minorHAnsi" w:hAnsiTheme="minorHAnsi"/>
          <w:sz w:val="22"/>
          <w:szCs w:val="22"/>
        </w:rPr>
        <w:t xml:space="preserve"> </w:t>
      </w:r>
      <w:r w:rsidRPr="7D3FA980">
        <w:rPr>
          <w:rFonts w:asciiTheme="minorHAnsi" w:hAnsiTheme="minorHAnsi"/>
          <w:sz w:val="22"/>
          <w:szCs w:val="22"/>
        </w:rPr>
        <w:t>of Babylon. King Nebuchadnezzar set out on a plan to make-over certain youth of Israel. Nebuchadnezzar wanted to direct the learning, the diet, and the way of life of certain young men. At the end of this “training” period, the hope was that these young men would serve the king.  Daniel, even as a young man, recognized Nebuchadnezzar’s plan. Daniel recognized immediately that at the core of Nebuchadnezzar’s plan was the hope that Daniel would turn from his faith in the God of Israel. Though it would have been easy to go the way of many, Daniel had a different resolve.</w:t>
      </w:r>
    </w:p>
    <w:p w14:paraId="7BFFFC7F" w14:textId="77777777" w:rsidR="00393FAB" w:rsidRDefault="00393FAB" w:rsidP="00393FAB">
      <w:pPr>
        <w:rPr>
          <w:rFonts w:asciiTheme="minorHAnsi" w:hAnsiTheme="minorHAnsi"/>
          <w:sz w:val="22"/>
          <w:szCs w:val="22"/>
        </w:rPr>
      </w:pPr>
    </w:p>
    <w:p w14:paraId="37053353" w14:textId="0D206545" w:rsidR="003C0858" w:rsidRDefault="00393FAB" w:rsidP="7D3FA980">
      <w:pPr>
        <w:rPr>
          <w:rFonts w:asciiTheme="minorHAnsi" w:hAnsiTheme="minorHAnsi"/>
          <w:color w:val="000000"/>
          <w:sz w:val="22"/>
          <w:szCs w:val="22"/>
        </w:rPr>
      </w:pPr>
      <w:r w:rsidRPr="7D3FA980">
        <w:rPr>
          <w:rFonts w:asciiTheme="minorHAnsi" w:hAnsiTheme="minorHAnsi"/>
          <w:sz w:val="22"/>
          <w:szCs w:val="22"/>
        </w:rPr>
        <w:t>Daniel 1:8 is the place to start in this text. “</w:t>
      </w:r>
      <w:r w:rsidRPr="7D3FA980">
        <w:rPr>
          <w:rFonts w:asciiTheme="minorHAnsi" w:hAnsiTheme="minorHAnsi"/>
          <w:color w:val="000000" w:themeColor="text1"/>
          <w:sz w:val="22"/>
          <w:szCs w:val="22"/>
        </w:rPr>
        <w:t>But Daniel purposed in his heart…” Here’s the key.</w:t>
      </w:r>
      <w:r w:rsidR="0005507B" w:rsidRPr="7D3FA980">
        <w:rPr>
          <w:rFonts w:asciiTheme="minorHAnsi" w:hAnsiTheme="minorHAnsi"/>
          <w:color w:val="000000" w:themeColor="text1"/>
          <w:sz w:val="22"/>
          <w:szCs w:val="22"/>
        </w:rPr>
        <w:t xml:space="preserve"> We have sought the Lord for personal revival over the course of the last 28 days. Now what? What about Day 29? If these last 28 days have meant anything at all, what we do next is incredibly important.</w:t>
      </w:r>
      <w:r w:rsidRPr="7D3FA980">
        <w:rPr>
          <w:rFonts w:asciiTheme="minorHAnsi" w:hAnsiTheme="minorHAnsi"/>
          <w:color w:val="000000" w:themeColor="text1"/>
          <w:sz w:val="22"/>
          <w:szCs w:val="22"/>
        </w:rPr>
        <w:t xml:space="preserve"> There must be a resolve, an unwavering commitment</w:t>
      </w:r>
      <w:r w:rsidR="009B4F38" w:rsidRPr="7D3FA980">
        <w:rPr>
          <w:rFonts w:asciiTheme="minorHAnsi" w:hAnsiTheme="minorHAnsi"/>
          <w:color w:val="000000" w:themeColor="text1"/>
          <w:sz w:val="22"/>
          <w:szCs w:val="22"/>
        </w:rPr>
        <w:t>.</w:t>
      </w:r>
    </w:p>
    <w:p w14:paraId="46F7FFDB" w14:textId="77777777" w:rsidR="003C0858" w:rsidRDefault="003C0858" w:rsidP="00393FAB">
      <w:pPr>
        <w:rPr>
          <w:rFonts w:asciiTheme="minorHAnsi" w:hAnsiTheme="minorHAnsi"/>
          <w:color w:val="000000"/>
          <w:sz w:val="22"/>
          <w:szCs w:val="22"/>
        </w:rPr>
      </w:pPr>
    </w:p>
    <w:p w14:paraId="72B9A26B" w14:textId="275F326B" w:rsidR="00393FAB" w:rsidRDefault="003C0858" w:rsidP="00393FAB">
      <w:pPr>
        <w:rPr>
          <w:rFonts w:asciiTheme="minorHAnsi" w:hAnsiTheme="minorHAnsi"/>
          <w:b/>
          <w:color w:val="000000"/>
          <w:sz w:val="22"/>
          <w:szCs w:val="22"/>
        </w:rPr>
      </w:pPr>
      <w:r>
        <w:rPr>
          <w:rFonts w:asciiTheme="minorHAnsi" w:hAnsiTheme="minorHAnsi"/>
          <w:color w:val="000000"/>
          <w:sz w:val="22"/>
          <w:szCs w:val="22"/>
        </w:rPr>
        <w:t>I want</w:t>
      </w:r>
      <w:r w:rsidR="00393FAB">
        <w:rPr>
          <w:rFonts w:asciiTheme="minorHAnsi" w:hAnsiTheme="minorHAnsi"/>
          <w:color w:val="000000"/>
          <w:sz w:val="22"/>
          <w:szCs w:val="22"/>
        </w:rPr>
        <w:t xml:space="preserve"> us to consider the characteristics of the kind of commitment</w:t>
      </w:r>
      <w:r>
        <w:rPr>
          <w:rFonts w:asciiTheme="minorHAnsi" w:hAnsiTheme="minorHAnsi"/>
          <w:color w:val="000000"/>
          <w:sz w:val="22"/>
          <w:szCs w:val="22"/>
        </w:rPr>
        <w:t xml:space="preserve"> necessary to live in a state of personal revival.</w:t>
      </w:r>
    </w:p>
    <w:p w14:paraId="5698E120" w14:textId="77777777" w:rsidR="00393FAB" w:rsidRDefault="00393FAB" w:rsidP="00393FAB">
      <w:pPr>
        <w:pStyle w:val="NoSpacing"/>
        <w:jc w:val="left"/>
        <w:rPr>
          <w:color w:val="000000"/>
        </w:rPr>
      </w:pPr>
    </w:p>
    <w:p w14:paraId="42016503" w14:textId="77777777" w:rsidR="00393FAB" w:rsidRDefault="00393FAB" w:rsidP="00393FAB">
      <w:pPr>
        <w:rPr>
          <w:rFonts w:asciiTheme="minorHAnsi" w:hAnsiTheme="minorHAnsi"/>
          <w:sz w:val="22"/>
          <w:szCs w:val="22"/>
        </w:rPr>
      </w:pPr>
      <w:r>
        <w:rPr>
          <w:rFonts w:asciiTheme="minorHAnsi" w:hAnsiTheme="minorHAnsi"/>
          <w:b/>
          <w:sz w:val="22"/>
          <w:szCs w:val="22"/>
        </w:rPr>
        <w:t xml:space="preserve">Commitment is inseparable from </w:t>
      </w:r>
      <w:r>
        <w:rPr>
          <w:rFonts w:asciiTheme="minorHAnsi" w:hAnsiTheme="minorHAnsi"/>
          <w:b/>
          <w:sz w:val="22"/>
          <w:szCs w:val="22"/>
          <w:u w:val="single"/>
        </w:rPr>
        <w:t>conviction</w:t>
      </w:r>
      <w:r>
        <w:rPr>
          <w:rFonts w:asciiTheme="minorHAnsi" w:hAnsiTheme="minorHAnsi"/>
          <w:b/>
          <w:sz w:val="22"/>
          <w:szCs w:val="22"/>
        </w:rPr>
        <w:t>.</w:t>
      </w:r>
    </w:p>
    <w:p w14:paraId="4A8CFC81" w14:textId="77777777" w:rsidR="00393FAB" w:rsidRDefault="00393FAB" w:rsidP="00393FAB">
      <w:pPr>
        <w:rPr>
          <w:rFonts w:asciiTheme="minorHAnsi" w:hAnsiTheme="minorHAnsi"/>
          <w:sz w:val="22"/>
          <w:szCs w:val="22"/>
        </w:rPr>
      </w:pPr>
      <w:r>
        <w:rPr>
          <w:rFonts w:asciiTheme="minorHAnsi" w:hAnsiTheme="minorHAnsi"/>
          <w:sz w:val="22"/>
          <w:szCs w:val="22"/>
        </w:rPr>
        <w:tab/>
      </w:r>
    </w:p>
    <w:p w14:paraId="1DBFC798" w14:textId="38DCBF2C" w:rsidR="00393FAB" w:rsidRDefault="00393FAB" w:rsidP="14D1F9D4">
      <w:pPr>
        <w:rPr>
          <w:rFonts w:asciiTheme="minorHAnsi" w:hAnsiTheme="minorHAnsi"/>
          <w:sz w:val="22"/>
          <w:szCs w:val="22"/>
        </w:rPr>
      </w:pPr>
      <w:r w:rsidRPr="14D1F9D4">
        <w:rPr>
          <w:rFonts w:asciiTheme="minorHAnsi" w:hAnsiTheme="minorHAnsi"/>
          <w:sz w:val="22"/>
          <w:szCs w:val="22"/>
        </w:rPr>
        <w:t xml:space="preserve">The first thing that we learn from Daniel and his three friends is that commitment is inseparable from conviction. We generally do what we have the conviction to do.  </w:t>
      </w:r>
    </w:p>
    <w:p w14:paraId="6158C6D1" w14:textId="77777777" w:rsidR="00393FAB" w:rsidRDefault="00393FAB" w:rsidP="00393FAB">
      <w:pPr>
        <w:rPr>
          <w:rFonts w:asciiTheme="minorHAnsi" w:hAnsiTheme="minorHAnsi"/>
          <w:sz w:val="22"/>
          <w:szCs w:val="22"/>
        </w:rPr>
      </w:pPr>
    </w:p>
    <w:p w14:paraId="25D02D66" w14:textId="77777777" w:rsidR="00393FAB" w:rsidRDefault="00393FAB" w:rsidP="00393FAB">
      <w:pPr>
        <w:rPr>
          <w:rFonts w:asciiTheme="minorHAnsi" w:hAnsiTheme="minorHAnsi"/>
          <w:sz w:val="22"/>
          <w:szCs w:val="22"/>
        </w:rPr>
      </w:pPr>
      <w:r>
        <w:rPr>
          <w:rFonts w:asciiTheme="minorHAnsi" w:hAnsiTheme="minorHAnsi"/>
          <w:sz w:val="22"/>
          <w:szCs w:val="22"/>
        </w:rPr>
        <w:tab/>
        <w:t>The King set out to change their way of . . .</w:t>
      </w:r>
    </w:p>
    <w:p w14:paraId="3E6A63FE" w14:textId="77777777" w:rsidR="00393FAB" w:rsidRDefault="00393FAB" w:rsidP="00393FAB">
      <w:pPr>
        <w:rPr>
          <w:rFonts w:asciiTheme="minorHAnsi" w:hAnsiTheme="minorHAnsi"/>
          <w:sz w:val="22"/>
          <w:szCs w:val="22"/>
        </w:rPr>
      </w:pPr>
    </w:p>
    <w:p w14:paraId="128ADB1F" w14:textId="77777777" w:rsidR="00393FAB" w:rsidRDefault="00393FAB" w:rsidP="00393FAB">
      <w:pPr>
        <w:numPr>
          <w:ilvl w:val="0"/>
          <w:numId w:val="2"/>
        </w:numPr>
        <w:tabs>
          <w:tab w:val="clear" w:pos="360"/>
          <w:tab w:val="num" w:pos="1080"/>
        </w:tabs>
        <w:ind w:left="1080"/>
        <w:rPr>
          <w:rFonts w:asciiTheme="minorHAnsi" w:hAnsiTheme="minorHAnsi"/>
          <w:sz w:val="22"/>
          <w:szCs w:val="22"/>
        </w:rPr>
      </w:pPr>
      <w:r>
        <w:rPr>
          <w:rFonts w:asciiTheme="minorHAnsi" w:hAnsiTheme="minorHAnsi"/>
          <w:sz w:val="22"/>
          <w:szCs w:val="22"/>
          <w:u w:val="single"/>
        </w:rPr>
        <w:t>Thinking</w:t>
      </w:r>
      <w:r>
        <w:rPr>
          <w:rFonts w:asciiTheme="minorHAnsi" w:hAnsiTheme="minorHAnsi"/>
          <w:sz w:val="22"/>
          <w:szCs w:val="22"/>
        </w:rPr>
        <w:t xml:space="preserve"> (v.4)—The king wanted them to learn a new language and new literature.</w:t>
      </w:r>
    </w:p>
    <w:p w14:paraId="7404F18D" w14:textId="77777777" w:rsidR="00393FAB" w:rsidRDefault="00393FAB" w:rsidP="00393FAB">
      <w:pPr>
        <w:ind w:left="720"/>
        <w:rPr>
          <w:rFonts w:asciiTheme="minorHAnsi" w:hAnsiTheme="minorHAnsi"/>
          <w:sz w:val="22"/>
          <w:szCs w:val="22"/>
        </w:rPr>
      </w:pPr>
    </w:p>
    <w:p w14:paraId="7CB39E63" w14:textId="74152BC9" w:rsidR="00393FAB" w:rsidRDefault="00393FAB" w:rsidP="00393FAB">
      <w:pPr>
        <w:numPr>
          <w:ilvl w:val="0"/>
          <w:numId w:val="2"/>
        </w:numPr>
        <w:tabs>
          <w:tab w:val="clear" w:pos="360"/>
          <w:tab w:val="num" w:pos="1080"/>
        </w:tabs>
        <w:ind w:left="1080"/>
        <w:rPr>
          <w:rFonts w:asciiTheme="minorHAnsi" w:hAnsiTheme="minorHAnsi"/>
          <w:sz w:val="22"/>
          <w:szCs w:val="22"/>
        </w:rPr>
      </w:pPr>
      <w:r>
        <w:rPr>
          <w:rFonts w:asciiTheme="minorHAnsi" w:hAnsiTheme="minorHAnsi"/>
          <w:sz w:val="22"/>
          <w:szCs w:val="22"/>
          <w:u w:val="single"/>
        </w:rPr>
        <w:t>Living</w:t>
      </w:r>
      <w:r>
        <w:rPr>
          <w:rFonts w:asciiTheme="minorHAnsi" w:hAnsiTheme="minorHAnsi"/>
          <w:sz w:val="22"/>
          <w:szCs w:val="22"/>
        </w:rPr>
        <w:t xml:space="preserve"> (v.5)—The king wanted to change their diet. Their diet represented more than just the things they ate and drank. For these Hebrew young men, their diet represented a way of life—a godly way of life.</w:t>
      </w:r>
    </w:p>
    <w:p w14:paraId="11D03906" w14:textId="77777777" w:rsidR="00393FAB" w:rsidRDefault="00393FAB" w:rsidP="00393FAB">
      <w:pPr>
        <w:rPr>
          <w:rFonts w:asciiTheme="minorHAnsi" w:hAnsiTheme="minorHAnsi"/>
          <w:sz w:val="22"/>
          <w:szCs w:val="22"/>
        </w:rPr>
      </w:pPr>
    </w:p>
    <w:p w14:paraId="7C2854CC" w14:textId="5DD5FE0E" w:rsidR="00393FAB" w:rsidRDefault="00393FAB" w:rsidP="00393FAB">
      <w:pPr>
        <w:numPr>
          <w:ilvl w:val="0"/>
          <w:numId w:val="2"/>
        </w:numPr>
        <w:tabs>
          <w:tab w:val="clear" w:pos="360"/>
          <w:tab w:val="num" w:pos="1080"/>
        </w:tabs>
        <w:ind w:left="1080"/>
        <w:rPr>
          <w:rFonts w:asciiTheme="minorHAnsi" w:hAnsiTheme="minorHAnsi"/>
          <w:sz w:val="22"/>
          <w:szCs w:val="22"/>
        </w:rPr>
      </w:pPr>
      <w:r>
        <w:rPr>
          <w:rFonts w:asciiTheme="minorHAnsi" w:hAnsiTheme="minorHAnsi"/>
          <w:sz w:val="22"/>
          <w:szCs w:val="22"/>
          <w:u w:val="single"/>
        </w:rPr>
        <w:t>Worship</w:t>
      </w:r>
      <w:r>
        <w:rPr>
          <w:rFonts w:asciiTheme="minorHAnsi" w:hAnsiTheme="minorHAnsi"/>
          <w:sz w:val="22"/>
          <w:szCs w:val="22"/>
        </w:rPr>
        <w:t xml:space="preserve"> (v.7)—Most of all, at the heart of the king’s agenda, was his desire to change their worship. We notice this in the names. Whereas there has been much discussion on the significance of the meaning of the names, it is generally recognized that their Hebrew names all had something to do with the one true God. Their new names have something to do with referencing pagan gods.  </w:t>
      </w:r>
    </w:p>
    <w:p w14:paraId="324A0A19" w14:textId="77777777" w:rsidR="00393FAB" w:rsidRDefault="00393FAB" w:rsidP="00393FAB">
      <w:pPr>
        <w:rPr>
          <w:rFonts w:asciiTheme="minorHAnsi" w:hAnsiTheme="minorHAnsi"/>
          <w:sz w:val="22"/>
          <w:szCs w:val="22"/>
        </w:rPr>
      </w:pPr>
    </w:p>
    <w:p w14:paraId="5D7241D0" w14:textId="77777777" w:rsidR="00393FAB" w:rsidRDefault="00393FAB" w:rsidP="00393FAB">
      <w:pPr>
        <w:rPr>
          <w:rFonts w:asciiTheme="minorHAnsi" w:hAnsiTheme="minorHAnsi"/>
          <w:sz w:val="22"/>
          <w:szCs w:val="22"/>
        </w:rPr>
      </w:pPr>
      <w:r>
        <w:rPr>
          <w:rFonts w:asciiTheme="minorHAnsi" w:hAnsiTheme="minorHAnsi"/>
          <w:sz w:val="22"/>
          <w:szCs w:val="22"/>
        </w:rPr>
        <w:t>The statement made about Daniel in 1:8 is a reference to his strong conviction that he was going to remain true to the one true God.</w:t>
      </w:r>
    </w:p>
    <w:p w14:paraId="0353B583" w14:textId="77777777" w:rsidR="00393FAB" w:rsidRDefault="00393FAB" w:rsidP="00393FAB">
      <w:pPr>
        <w:rPr>
          <w:rFonts w:asciiTheme="minorHAnsi" w:hAnsiTheme="minorHAnsi"/>
          <w:sz w:val="22"/>
          <w:szCs w:val="22"/>
        </w:rPr>
      </w:pPr>
    </w:p>
    <w:p w14:paraId="3D671A1D" w14:textId="77777777" w:rsidR="00393FAB" w:rsidRDefault="00393FAB" w:rsidP="00393FAB">
      <w:pPr>
        <w:rPr>
          <w:rFonts w:asciiTheme="minorHAnsi" w:hAnsiTheme="minorHAnsi"/>
          <w:sz w:val="22"/>
          <w:szCs w:val="22"/>
        </w:rPr>
      </w:pPr>
      <w:r>
        <w:rPr>
          <w:rFonts w:asciiTheme="minorHAnsi" w:hAnsiTheme="minorHAnsi"/>
          <w:sz w:val="22"/>
          <w:szCs w:val="22"/>
        </w:rPr>
        <w:t xml:space="preserve">We must come to the place in our lives where we believe that some things are </w:t>
      </w:r>
      <w:r>
        <w:rPr>
          <w:rFonts w:asciiTheme="minorHAnsi" w:hAnsiTheme="minorHAnsi"/>
          <w:sz w:val="22"/>
          <w:szCs w:val="22"/>
          <w:u w:val="single"/>
        </w:rPr>
        <w:t>right</w:t>
      </w:r>
      <w:r>
        <w:rPr>
          <w:rFonts w:asciiTheme="minorHAnsi" w:hAnsiTheme="minorHAnsi"/>
          <w:sz w:val="22"/>
          <w:szCs w:val="22"/>
        </w:rPr>
        <w:t xml:space="preserve"> and some things are </w:t>
      </w:r>
      <w:r>
        <w:rPr>
          <w:rFonts w:asciiTheme="minorHAnsi" w:hAnsiTheme="minorHAnsi"/>
          <w:sz w:val="22"/>
          <w:szCs w:val="22"/>
          <w:u w:val="single"/>
        </w:rPr>
        <w:t>wrong</w:t>
      </w:r>
      <w:r>
        <w:rPr>
          <w:rFonts w:asciiTheme="minorHAnsi" w:hAnsiTheme="minorHAnsi"/>
          <w:sz w:val="22"/>
          <w:szCs w:val="22"/>
        </w:rPr>
        <w:t>.</w:t>
      </w:r>
    </w:p>
    <w:p w14:paraId="74A429F0" w14:textId="77777777" w:rsidR="00393FAB" w:rsidRDefault="00393FAB" w:rsidP="00393FAB">
      <w:pPr>
        <w:rPr>
          <w:rFonts w:asciiTheme="minorHAnsi" w:hAnsiTheme="minorHAnsi"/>
          <w:sz w:val="22"/>
          <w:szCs w:val="22"/>
        </w:rPr>
      </w:pPr>
    </w:p>
    <w:p w14:paraId="58E9CE87" w14:textId="77777777" w:rsidR="00393FAB" w:rsidRDefault="00393FAB" w:rsidP="00393FAB">
      <w:pPr>
        <w:rPr>
          <w:rFonts w:asciiTheme="minorHAnsi" w:hAnsiTheme="minorHAnsi"/>
          <w:b/>
          <w:sz w:val="22"/>
          <w:szCs w:val="22"/>
        </w:rPr>
      </w:pPr>
      <w:r>
        <w:rPr>
          <w:rFonts w:asciiTheme="minorHAnsi" w:hAnsiTheme="minorHAnsi"/>
          <w:b/>
          <w:sz w:val="22"/>
          <w:szCs w:val="22"/>
        </w:rPr>
        <w:lastRenderedPageBreak/>
        <w:t xml:space="preserve">Commitment is strengthened by </w:t>
      </w:r>
      <w:r>
        <w:rPr>
          <w:rFonts w:asciiTheme="minorHAnsi" w:hAnsiTheme="minorHAnsi"/>
          <w:b/>
          <w:sz w:val="22"/>
          <w:szCs w:val="22"/>
          <w:u w:val="single"/>
        </w:rPr>
        <w:t>community</w:t>
      </w:r>
      <w:r>
        <w:rPr>
          <w:rFonts w:asciiTheme="minorHAnsi" w:hAnsiTheme="minorHAnsi"/>
          <w:b/>
          <w:sz w:val="22"/>
          <w:szCs w:val="22"/>
        </w:rPr>
        <w:t>.</w:t>
      </w:r>
    </w:p>
    <w:p w14:paraId="1CA4F214" w14:textId="77777777" w:rsidR="00393FAB" w:rsidRDefault="00393FAB" w:rsidP="00393FAB">
      <w:pPr>
        <w:rPr>
          <w:rFonts w:asciiTheme="minorHAnsi" w:hAnsiTheme="minorHAnsi"/>
          <w:sz w:val="22"/>
          <w:szCs w:val="22"/>
        </w:rPr>
      </w:pPr>
      <w:r>
        <w:rPr>
          <w:rFonts w:asciiTheme="minorHAnsi" w:hAnsiTheme="minorHAnsi"/>
          <w:b/>
          <w:sz w:val="22"/>
          <w:szCs w:val="22"/>
        </w:rPr>
        <w:tab/>
      </w:r>
    </w:p>
    <w:p w14:paraId="7EE7A55B" w14:textId="77777777" w:rsidR="00393FAB" w:rsidRDefault="00393FAB" w:rsidP="00393FAB">
      <w:pPr>
        <w:rPr>
          <w:rFonts w:asciiTheme="minorHAnsi" w:hAnsiTheme="minorHAnsi"/>
          <w:sz w:val="22"/>
          <w:szCs w:val="22"/>
        </w:rPr>
      </w:pPr>
      <w:r>
        <w:rPr>
          <w:rFonts w:asciiTheme="minorHAnsi" w:hAnsiTheme="minorHAnsi"/>
          <w:sz w:val="22"/>
          <w:szCs w:val="22"/>
        </w:rPr>
        <w:tab/>
        <w:t>Don’t let it escape your notice that Daniel’s resolve was strengthened by the resolve of others.</w:t>
      </w:r>
    </w:p>
    <w:p w14:paraId="17BF87D3" w14:textId="77777777" w:rsidR="00393FAB" w:rsidRDefault="00393FAB" w:rsidP="00393FAB">
      <w:pPr>
        <w:rPr>
          <w:rFonts w:asciiTheme="minorHAnsi" w:hAnsiTheme="minorHAnsi"/>
          <w:sz w:val="22"/>
          <w:szCs w:val="22"/>
        </w:rPr>
      </w:pPr>
    </w:p>
    <w:p w14:paraId="29CA758E" w14:textId="77777777" w:rsidR="00393FAB" w:rsidRDefault="00393FAB" w:rsidP="00393FAB">
      <w:pPr>
        <w:numPr>
          <w:ilvl w:val="0"/>
          <w:numId w:val="3"/>
        </w:numPr>
        <w:tabs>
          <w:tab w:val="clear" w:pos="360"/>
          <w:tab w:val="num" w:pos="1080"/>
        </w:tabs>
        <w:ind w:left="1080"/>
        <w:rPr>
          <w:rFonts w:asciiTheme="minorHAnsi" w:hAnsiTheme="minorHAnsi"/>
          <w:sz w:val="22"/>
          <w:szCs w:val="22"/>
        </w:rPr>
      </w:pPr>
      <w:r>
        <w:rPr>
          <w:rFonts w:asciiTheme="minorHAnsi" w:hAnsiTheme="minorHAnsi"/>
          <w:sz w:val="22"/>
          <w:szCs w:val="22"/>
        </w:rPr>
        <w:t xml:space="preserve">Daniel and his 3 friends </w:t>
      </w:r>
      <w:r>
        <w:rPr>
          <w:rFonts w:asciiTheme="minorHAnsi" w:hAnsiTheme="minorHAnsi"/>
          <w:sz w:val="22"/>
          <w:szCs w:val="22"/>
          <w:u w:val="single"/>
        </w:rPr>
        <w:t>purposed</w:t>
      </w:r>
      <w:r>
        <w:rPr>
          <w:rFonts w:asciiTheme="minorHAnsi" w:hAnsiTheme="minorHAnsi"/>
          <w:sz w:val="22"/>
          <w:szCs w:val="22"/>
        </w:rPr>
        <w:t xml:space="preserve"> together.</w:t>
      </w:r>
    </w:p>
    <w:p w14:paraId="570CA280" w14:textId="77777777" w:rsidR="00393FAB" w:rsidRDefault="00393FAB" w:rsidP="00393FAB">
      <w:pPr>
        <w:ind w:left="720"/>
        <w:rPr>
          <w:rFonts w:asciiTheme="minorHAnsi" w:hAnsiTheme="minorHAnsi"/>
          <w:sz w:val="22"/>
          <w:szCs w:val="22"/>
        </w:rPr>
      </w:pPr>
    </w:p>
    <w:p w14:paraId="1AC2E125" w14:textId="77777777" w:rsidR="00393FAB" w:rsidRDefault="00393FAB" w:rsidP="00393FAB">
      <w:pPr>
        <w:ind w:left="720"/>
        <w:jc w:val="center"/>
        <w:rPr>
          <w:rFonts w:asciiTheme="minorHAnsi" w:hAnsiTheme="minorHAnsi"/>
          <w:i/>
          <w:sz w:val="22"/>
          <w:szCs w:val="22"/>
        </w:rPr>
      </w:pPr>
      <w:r>
        <w:rPr>
          <w:rFonts w:asciiTheme="minorHAnsi" w:hAnsiTheme="minorHAnsi"/>
          <w:i/>
          <w:sz w:val="22"/>
          <w:szCs w:val="22"/>
        </w:rPr>
        <w:t>As iron sharpens iron, so a man sharpens the countenance of his friend.</w:t>
      </w:r>
    </w:p>
    <w:p w14:paraId="4143F759" w14:textId="77777777" w:rsidR="00393FAB" w:rsidRDefault="00393FAB" w:rsidP="00393FAB">
      <w:pPr>
        <w:ind w:left="720"/>
        <w:jc w:val="center"/>
        <w:rPr>
          <w:rFonts w:asciiTheme="minorHAnsi" w:hAnsiTheme="minorHAnsi"/>
          <w:sz w:val="22"/>
          <w:szCs w:val="22"/>
        </w:rPr>
      </w:pPr>
      <w:r>
        <w:rPr>
          <w:rFonts w:asciiTheme="minorHAnsi" w:hAnsiTheme="minorHAnsi"/>
          <w:i/>
          <w:sz w:val="22"/>
          <w:szCs w:val="22"/>
        </w:rPr>
        <w:t>Proverbs 27:17</w:t>
      </w:r>
    </w:p>
    <w:p w14:paraId="6774DFEE" w14:textId="77777777" w:rsidR="00393FAB" w:rsidRDefault="00393FAB" w:rsidP="00393FAB">
      <w:pPr>
        <w:ind w:left="720"/>
        <w:rPr>
          <w:rFonts w:asciiTheme="minorHAnsi" w:hAnsiTheme="minorHAnsi"/>
          <w:sz w:val="22"/>
          <w:szCs w:val="22"/>
        </w:rPr>
      </w:pPr>
    </w:p>
    <w:p w14:paraId="09BF9C0F" w14:textId="77777777" w:rsidR="00393FAB" w:rsidRDefault="00393FAB" w:rsidP="00393FAB">
      <w:pPr>
        <w:numPr>
          <w:ilvl w:val="0"/>
          <w:numId w:val="3"/>
        </w:numPr>
        <w:tabs>
          <w:tab w:val="clear" w:pos="360"/>
          <w:tab w:val="num" w:pos="1080"/>
        </w:tabs>
        <w:ind w:left="1080"/>
        <w:rPr>
          <w:rFonts w:asciiTheme="minorHAnsi" w:hAnsiTheme="minorHAnsi"/>
          <w:sz w:val="22"/>
          <w:szCs w:val="22"/>
        </w:rPr>
      </w:pPr>
      <w:r>
        <w:rPr>
          <w:rFonts w:asciiTheme="minorHAnsi" w:hAnsiTheme="minorHAnsi"/>
          <w:sz w:val="22"/>
          <w:szCs w:val="22"/>
        </w:rPr>
        <w:t xml:space="preserve">Daniel and his 3 friends </w:t>
      </w:r>
      <w:r>
        <w:rPr>
          <w:rFonts w:asciiTheme="minorHAnsi" w:hAnsiTheme="minorHAnsi"/>
          <w:sz w:val="22"/>
          <w:szCs w:val="22"/>
          <w:u w:val="single"/>
        </w:rPr>
        <w:t>prayed</w:t>
      </w:r>
      <w:r>
        <w:rPr>
          <w:rFonts w:asciiTheme="minorHAnsi" w:hAnsiTheme="minorHAnsi"/>
          <w:sz w:val="22"/>
          <w:szCs w:val="22"/>
        </w:rPr>
        <w:t xml:space="preserve"> together. (2:17-18)</w:t>
      </w:r>
    </w:p>
    <w:p w14:paraId="16D2A2D3" w14:textId="77777777" w:rsidR="00393FAB" w:rsidRDefault="00393FAB" w:rsidP="00393FAB">
      <w:pPr>
        <w:rPr>
          <w:rFonts w:asciiTheme="minorHAnsi" w:hAnsiTheme="minorHAnsi"/>
          <w:sz w:val="22"/>
          <w:szCs w:val="22"/>
        </w:rPr>
      </w:pPr>
    </w:p>
    <w:p w14:paraId="29BD350C" w14:textId="77777777" w:rsidR="00393FAB" w:rsidRDefault="00393FAB" w:rsidP="00393FAB">
      <w:pPr>
        <w:numPr>
          <w:ilvl w:val="0"/>
          <w:numId w:val="4"/>
        </w:numPr>
        <w:rPr>
          <w:rFonts w:asciiTheme="minorHAnsi" w:hAnsiTheme="minorHAnsi"/>
          <w:sz w:val="22"/>
          <w:szCs w:val="22"/>
        </w:rPr>
      </w:pPr>
      <w:r>
        <w:rPr>
          <w:rFonts w:asciiTheme="minorHAnsi" w:hAnsiTheme="minorHAnsi"/>
          <w:sz w:val="22"/>
          <w:szCs w:val="22"/>
        </w:rPr>
        <w:t xml:space="preserve">Find a </w:t>
      </w:r>
      <w:r>
        <w:rPr>
          <w:rFonts w:asciiTheme="minorHAnsi" w:hAnsiTheme="minorHAnsi"/>
          <w:sz w:val="22"/>
          <w:szCs w:val="22"/>
          <w:u w:val="single"/>
        </w:rPr>
        <w:t>Church</w:t>
      </w:r>
      <w:r>
        <w:rPr>
          <w:rFonts w:asciiTheme="minorHAnsi" w:hAnsiTheme="minorHAnsi"/>
          <w:sz w:val="22"/>
          <w:szCs w:val="22"/>
        </w:rPr>
        <w:t xml:space="preserve"> and find some </w:t>
      </w:r>
      <w:r>
        <w:rPr>
          <w:rFonts w:asciiTheme="minorHAnsi" w:hAnsiTheme="minorHAnsi"/>
          <w:sz w:val="22"/>
          <w:szCs w:val="22"/>
          <w:u w:val="single"/>
        </w:rPr>
        <w:t>friends</w:t>
      </w:r>
      <w:r>
        <w:rPr>
          <w:rFonts w:asciiTheme="minorHAnsi" w:hAnsiTheme="minorHAnsi"/>
          <w:sz w:val="22"/>
          <w:szCs w:val="22"/>
        </w:rPr>
        <w:t xml:space="preserve"> who will help you to live out your commitment to Christ.</w:t>
      </w:r>
    </w:p>
    <w:p w14:paraId="5AA8D045" w14:textId="77777777" w:rsidR="00393FAB" w:rsidRDefault="00393FAB" w:rsidP="00393FAB">
      <w:pPr>
        <w:rPr>
          <w:rFonts w:asciiTheme="minorHAnsi" w:hAnsiTheme="minorHAnsi"/>
          <w:sz w:val="22"/>
          <w:szCs w:val="22"/>
        </w:rPr>
      </w:pPr>
    </w:p>
    <w:p w14:paraId="194AC8C7" w14:textId="4C806A87" w:rsidR="00393FAB" w:rsidRDefault="00393FAB" w:rsidP="00393FAB">
      <w:pPr>
        <w:ind w:left="1080"/>
        <w:rPr>
          <w:rFonts w:asciiTheme="minorHAnsi" w:hAnsiTheme="minorHAnsi"/>
          <w:sz w:val="22"/>
          <w:szCs w:val="22"/>
        </w:rPr>
      </w:pPr>
      <w:r>
        <w:rPr>
          <w:rFonts w:asciiTheme="minorHAnsi" w:hAnsiTheme="minorHAnsi"/>
          <w:sz w:val="22"/>
          <w:szCs w:val="22"/>
        </w:rPr>
        <w:t xml:space="preserve">C. S. Lewis said, “The next best thing to being wise oneself is to live in a circle with those who are.” </w:t>
      </w:r>
    </w:p>
    <w:p w14:paraId="6505285F" w14:textId="77777777" w:rsidR="00393FAB" w:rsidRDefault="00393FAB" w:rsidP="00393FAB">
      <w:pPr>
        <w:rPr>
          <w:rFonts w:asciiTheme="minorHAnsi" w:hAnsiTheme="minorHAnsi"/>
          <w:sz w:val="22"/>
          <w:szCs w:val="22"/>
        </w:rPr>
      </w:pPr>
    </w:p>
    <w:p w14:paraId="11EAB98E" w14:textId="77777777" w:rsidR="00393FAB" w:rsidRDefault="00393FAB" w:rsidP="00393FAB">
      <w:pPr>
        <w:pStyle w:val="BodyText"/>
        <w:pBdr>
          <w:top w:val="none" w:sz="0" w:space="0" w:color="auto"/>
          <w:left w:val="none" w:sz="0" w:space="0" w:color="auto"/>
          <w:bottom w:val="none" w:sz="0" w:space="0" w:color="auto"/>
          <w:right w:val="none" w:sz="0" w:space="0" w:color="auto"/>
        </w:pBdr>
        <w:rPr>
          <w:rFonts w:asciiTheme="minorHAnsi" w:hAnsiTheme="minorHAnsi"/>
          <w:b/>
          <w:sz w:val="22"/>
          <w:szCs w:val="22"/>
        </w:rPr>
      </w:pPr>
      <w:r>
        <w:rPr>
          <w:rFonts w:asciiTheme="minorHAnsi" w:hAnsiTheme="minorHAnsi"/>
          <w:b/>
          <w:sz w:val="22"/>
          <w:szCs w:val="22"/>
        </w:rPr>
        <w:t xml:space="preserve">Commitment is necessary for future </w:t>
      </w:r>
      <w:r>
        <w:rPr>
          <w:rFonts w:asciiTheme="minorHAnsi" w:hAnsiTheme="minorHAnsi"/>
          <w:b/>
          <w:sz w:val="22"/>
          <w:szCs w:val="22"/>
          <w:u w:val="single"/>
        </w:rPr>
        <w:t>challenges</w:t>
      </w:r>
      <w:r>
        <w:rPr>
          <w:rFonts w:asciiTheme="minorHAnsi" w:hAnsiTheme="minorHAnsi"/>
          <w:b/>
          <w:sz w:val="22"/>
          <w:szCs w:val="22"/>
        </w:rPr>
        <w:t>.</w:t>
      </w:r>
    </w:p>
    <w:p w14:paraId="74DD256B" w14:textId="77777777" w:rsidR="00393FAB" w:rsidRDefault="00393FAB" w:rsidP="00393FAB">
      <w:pPr>
        <w:pStyle w:val="BodyText"/>
        <w:pBdr>
          <w:top w:val="none" w:sz="0" w:space="0" w:color="auto"/>
          <w:left w:val="none" w:sz="0" w:space="0" w:color="auto"/>
          <w:bottom w:val="none" w:sz="0" w:space="0" w:color="auto"/>
          <w:right w:val="none" w:sz="0" w:space="0" w:color="auto"/>
        </w:pBdr>
        <w:rPr>
          <w:rFonts w:asciiTheme="minorHAnsi" w:hAnsiTheme="minorHAnsi"/>
          <w:b/>
          <w:sz w:val="22"/>
          <w:szCs w:val="22"/>
        </w:rPr>
      </w:pPr>
    </w:p>
    <w:p w14:paraId="62F179D9" w14:textId="73DA866A" w:rsidR="00393FAB" w:rsidRDefault="00393FAB" w:rsidP="00393FAB">
      <w:pPr>
        <w:pStyle w:val="BodyText"/>
        <w:pBdr>
          <w:top w:val="none" w:sz="0" w:space="0" w:color="auto"/>
          <w:left w:val="none" w:sz="0" w:space="0" w:color="auto"/>
          <w:bottom w:val="none" w:sz="0" w:space="0" w:color="auto"/>
          <w:right w:val="none" w:sz="0" w:space="0" w:color="auto"/>
        </w:pBdr>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Daniel’s resolve to not eat the king’s food and drink the king’s drink was not his last challenge to his convictions. There were greater challenges to come. From this we must learn:</w:t>
      </w:r>
    </w:p>
    <w:p w14:paraId="64DC5CF6" w14:textId="77777777" w:rsidR="00393FAB" w:rsidRDefault="00393FAB" w:rsidP="00393FAB">
      <w:pPr>
        <w:pStyle w:val="BodyText"/>
        <w:pBdr>
          <w:top w:val="none" w:sz="0" w:space="0" w:color="auto"/>
          <w:left w:val="none" w:sz="0" w:space="0" w:color="auto"/>
          <w:bottom w:val="none" w:sz="0" w:space="0" w:color="auto"/>
          <w:right w:val="none" w:sz="0" w:space="0" w:color="auto"/>
        </w:pBdr>
        <w:rPr>
          <w:rFonts w:asciiTheme="minorHAnsi" w:hAnsiTheme="minorHAnsi"/>
          <w:b/>
          <w:sz w:val="22"/>
          <w:szCs w:val="22"/>
        </w:rPr>
      </w:pPr>
    </w:p>
    <w:p w14:paraId="74E72F1E" w14:textId="77777777" w:rsidR="00393FAB" w:rsidRDefault="00393FAB" w:rsidP="14D1F9D4">
      <w:pPr>
        <w:pStyle w:val="BodyText"/>
        <w:numPr>
          <w:ilvl w:val="0"/>
          <w:numId w:val="1"/>
        </w:numPr>
        <w:pBdr>
          <w:top w:val="none" w:sz="0" w:space="0" w:color="auto"/>
          <w:left w:val="none" w:sz="0" w:space="0" w:color="auto"/>
          <w:bottom w:val="none" w:sz="0" w:space="0" w:color="auto"/>
          <w:right w:val="none" w:sz="0" w:space="0" w:color="auto"/>
        </w:pBdr>
        <w:tabs>
          <w:tab w:val="num" w:pos="1080"/>
        </w:tabs>
        <w:ind w:left="1080"/>
        <w:rPr>
          <w:rFonts w:asciiTheme="minorHAnsi" w:hAnsiTheme="minorHAnsi"/>
          <w:sz w:val="22"/>
          <w:szCs w:val="22"/>
        </w:rPr>
      </w:pPr>
      <w:r w:rsidRPr="14D1F9D4">
        <w:rPr>
          <w:rFonts w:asciiTheme="minorHAnsi" w:hAnsiTheme="minorHAnsi"/>
          <w:sz w:val="22"/>
          <w:szCs w:val="22"/>
        </w:rPr>
        <w:t xml:space="preserve">Today’s test of your </w:t>
      </w:r>
      <w:r w:rsidRPr="14D1F9D4">
        <w:rPr>
          <w:rFonts w:asciiTheme="minorHAnsi" w:hAnsiTheme="minorHAnsi"/>
          <w:sz w:val="22"/>
          <w:szCs w:val="22"/>
          <w:u w:val="single"/>
        </w:rPr>
        <w:t>commitment</w:t>
      </w:r>
      <w:r w:rsidRPr="14D1F9D4">
        <w:rPr>
          <w:rFonts w:asciiTheme="minorHAnsi" w:hAnsiTheme="minorHAnsi"/>
          <w:sz w:val="22"/>
          <w:szCs w:val="22"/>
        </w:rPr>
        <w:t xml:space="preserve"> is preparation for tomorrow’s </w:t>
      </w:r>
      <w:r w:rsidRPr="14D1F9D4">
        <w:rPr>
          <w:rFonts w:asciiTheme="minorHAnsi" w:hAnsiTheme="minorHAnsi"/>
          <w:sz w:val="22"/>
          <w:szCs w:val="22"/>
          <w:u w:val="single"/>
        </w:rPr>
        <w:t>crisis</w:t>
      </w:r>
      <w:r w:rsidRPr="14D1F9D4">
        <w:rPr>
          <w:rFonts w:asciiTheme="minorHAnsi" w:hAnsiTheme="minorHAnsi"/>
          <w:sz w:val="22"/>
          <w:szCs w:val="22"/>
        </w:rPr>
        <w:t>.</w:t>
      </w:r>
    </w:p>
    <w:p w14:paraId="6407855C" w14:textId="77777777" w:rsidR="00393FAB" w:rsidRDefault="00393FAB" w:rsidP="00393FAB">
      <w:pPr>
        <w:pStyle w:val="BodyText"/>
        <w:pBdr>
          <w:top w:val="none" w:sz="0" w:space="0" w:color="auto"/>
          <w:left w:val="none" w:sz="0" w:space="0" w:color="auto"/>
          <w:bottom w:val="none" w:sz="0" w:space="0" w:color="auto"/>
          <w:right w:val="none" w:sz="0" w:space="0" w:color="auto"/>
        </w:pBdr>
        <w:ind w:left="720"/>
        <w:rPr>
          <w:rFonts w:asciiTheme="minorHAnsi" w:hAnsiTheme="minorHAnsi"/>
          <w:sz w:val="22"/>
          <w:szCs w:val="22"/>
        </w:rPr>
      </w:pPr>
    </w:p>
    <w:p w14:paraId="0E74008C" w14:textId="4F9071E0" w:rsidR="00393FAB" w:rsidRDefault="00393FAB" w:rsidP="14D1F9D4">
      <w:pPr>
        <w:pStyle w:val="BodyText"/>
        <w:numPr>
          <w:ilvl w:val="0"/>
          <w:numId w:val="1"/>
        </w:numPr>
        <w:pBdr>
          <w:top w:val="none" w:sz="0" w:space="0" w:color="auto"/>
          <w:left w:val="none" w:sz="0" w:space="0" w:color="auto"/>
          <w:bottom w:val="none" w:sz="0" w:space="0" w:color="auto"/>
          <w:right w:val="none" w:sz="0" w:space="0" w:color="auto"/>
        </w:pBdr>
        <w:tabs>
          <w:tab w:val="num" w:pos="1080"/>
        </w:tabs>
        <w:ind w:left="1080"/>
        <w:rPr>
          <w:rFonts w:asciiTheme="minorHAnsi" w:hAnsiTheme="minorHAnsi"/>
          <w:sz w:val="22"/>
          <w:szCs w:val="22"/>
        </w:rPr>
      </w:pPr>
      <w:r w:rsidRPr="14D1F9D4">
        <w:rPr>
          <w:rFonts w:asciiTheme="minorHAnsi" w:hAnsiTheme="minorHAnsi"/>
          <w:sz w:val="22"/>
          <w:szCs w:val="22"/>
        </w:rPr>
        <w:t xml:space="preserve">When we </w:t>
      </w:r>
      <w:r w:rsidRPr="14D1F9D4">
        <w:rPr>
          <w:rFonts w:asciiTheme="minorHAnsi" w:hAnsiTheme="minorHAnsi"/>
          <w:sz w:val="22"/>
          <w:szCs w:val="22"/>
          <w:u w:val="single"/>
        </w:rPr>
        <w:t>obey</w:t>
      </w:r>
      <w:r w:rsidRPr="14D1F9D4">
        <w:rPr>
          <w:rFonts w:asciiTheme="minorHAnsi" w:hAnsiTheme="minorHAnsi"/>
          <w:sz w:val="22"/>
          <w:szCs w:val="22"/>
        </w:rPr>
        <w:t xml:space="preserve">, </w:t>
      </w:r>
      <w:r w:rsidR="00C95B43" w:rsidRPr="14D1F9D4">
        <w:rPr>
          <w:rFonts w:asciiTheme="minorHAnsi" w:hAnsiTheme="minorHAnsi"/>
          <w:sz w:val="22"/>
          <w:szCs w:val="22"/>
        </w:rPr>
        <w:t xml:space="preserve">the </w:t>
      </w:r>
      <w:r w:rsidRPr="14D1F9D4">
        <w:rPr>
          <w:rFonts w:asciiTheme="minorHAnsi" w:hAnsiTheme="minorHAnsi"/>
          <w:sz w:val="22"/>
          <w:szCs w:val="22"/>
        </w:rPr>
        <w:t xml:space="preserve">next time is </w:t>
      </w:r>
      <w:r w:rsidRPr="14D1F9D4">
        <w:rPr>
          <w:rFonts w:asciiTheme="minorHAnsi" w:hAnsiTheme="minorHAnsi"/>
          <w:sz w:val="22"/>
          <w:szCs w:val="22"/>
          <w:u w:val="single"/>
        </w:rPr>
        <w:t>easier</w:t>
      </w:r>
      <w:r w:rsidRPr="14D1F9D4">
        <w:rPr>
          <w:rFonts w:asciiTheme="minorHAnsi" w:hAnsiTheme="minorHAnsi"/>
          <w:sz w:val="22"/>
          <w:szCs w:val="22"/>
        </w:rPr>
        <w:t>.</w:t>
      </w:r>
      <w:r>
        <w:br/>
      </w:r>
    </w:p>
    <w:p w14:paraId="157E8D88" w14:textId="1E6B2B96" w:rsidR="00393FAB" w:rsidRDefault="00393FAB" w:rsidP="14D1F9D4">
      <w:pPr>
        <w:pStyle w:val="BodyText"/>
        <w:numPr>
          <w:ilvl w:val="1"/>
          <w:numId w:val="1"/>
        </w:numPr>
        <w:pBdr>
          <w:top w:val="none" w:sz="0" w:space="0" w:color="auto"/>
          <w:left w:val="none" w:sz="0" w:space="0" w:color="auto"/>
          <w:bottom w:val="none" w:sz="0" w:space="0" w:color="auto"/>
          <w:right w:val="none" w:sz="0" w:space="0" w:color="auto"/>
        </w:pBdr>
        <w:tabs>
          <w:tab w:val="num" w:pos="1080"/>
        </w:tabs>
        <w:rPr>
          <w:sz w:val="22"/>
          <w:szCs w:val="22"/>
        </w:rPr>
      </w:pPr>
      <w:r w:rsidRPr="14D1F9D4">
        <w:rPr>
          <w:rFonts w:asciiTheme="minorHAnsi" w:hAnsiTheme="minorHAnsi"/>
          <w:sz w:val="22"/>
          <w:szCs w:val="22"/>
        </w:rPr>
        <w:t xml:space="preserve">It is also true that when we </w:t>
      </w:r>
      <w:r w:rsidRPr="14D1F9D4">
        <w:rPr>
          <w:rFonts w:asciiTheme="minorHAnsi" w:hAnsiTheme="minorHAnsi"/>
          <w:sz w:val="22"/>
          <w:szCs w:val="22"/>
          <w:u w:val="single"/>
        </w:rPr>
        <w:t>disobey</w:t>
      </w:r>
      <w:r w:rsidRPr="14D1F9D4">
        <w:rPr>
          <w:rFonts w:asciiTheme="minorHAnsi" w:hAnsiTheme="minorHAnsi"/>
          <w:sz w:val="22"/>
          <w:szCs w:val="22"/>
        </w:rPr>
        <w:t>, it is more difficult to obey the next time.</w:t>
      </w:r>
    </w:p>
    <w:p w14:paraId="5F88D7AB" w14:textId="0E8516A7" w:rsidR="14D1F9D4" w:rsidRDefault="14D1F9D4" w:rsidP="14D1F9D4">
      <w:pPr>
        <w:pStyle w:val="BodyText"/>
        <w:tabs>
          <w:tab w:val="num" w:pos="1080"/>
        </w:tabs>
        <w:ind w:left="360"/>
        <w:rPr>
          <w:szCs w:val="16"/>
        </w:rPr>
      </w:pPr>
    </w:p>
    <w:p w14:paraId="33085766" w14:textId="025C4416" w:rsidR="00393FAB" w:rsidRDefault="00393FAB" w:rsidP="14D1F9D4">
      <w:pPr>
        <w:pStyle w:val="NormalWeb"/>
        <w:rPr>
          <w:rFonts w:asciiTheme="minorHAnsi" w:hAnsiTheme="minorHAnsi"/>
          <w:sz w:val="22"/>
          <w:szCs w:val="22"/>
        </w:rPr>
      </w:pPr>
      <w:r w:rsidRPr="14D1F9D4">
        <w:rPr>
          <w:rFonts w:asciiTheme="minorHAnsi" w:hAnsiTheme="minorHAnsi"/>
          <w:sz w:val="22"/>
          <w:szCs w:val="22"/>
        </w:rPr>
        <w:t xml:space="preserve">I love the story about Athanasius, early bishop of Alexandria. Athanasius opposed the teachings of Arius, who declared that Christ was not the eternal Son of God, but a subordinate being. </w:t>
      </w:r>
      <w:r w:rsidR="00CF0911" w:rsidRPr="14D1F9D4">
        <w:rPr>
          <w:rFonts w:asciiTheme="minorHAnsi" w:hAnsiTheme="minorHAnsi"/>
          <w:sz w:val="22"/>
          <w:szCs w:val="22"/>
        </w:rPr>
        <w:t>H</w:t>
      </w:r>
      <w:r w:rsidRPr="14D1F9D4">
        <w:rPr>
          <w:rFonts w:asciiTheme="minorHAnsi" w:hAnsiTheme="minorHAnsi"/>
          <w:sz w:val="22"/>
          <w:szCs w:val="22"/>
        </w:rPr>
        <w:t xml:space="preserve">e was finally summoned before emperor Theodosius, who demanded he cease his opposition to Arius. </w:t>
      </w:r>
      <w:r w:rsidR="004F548D" w:rsidRPr="14D1F9D4">
        <w:rPr>
          <w:rFonts w:asciiTheme="minorHAnsi" w:hAnsiTheme="minorHAnsi"/>
          <w:sz w:val="22"/>
          <w:szCs w:val="22"/>
        </w:rPr>
        <w:t>The</w:t>
      </w:r>
      <w:r w:rsidRPr="14D1F9D4">
        <w:rPr>
          <w:rFonts w:asciiTheme="minorHAnsi" w:hAnsiTheme="minorHAnsi"/>
          <w:sz w:val="22"/>
          <w:szCs w:val="22"/>
        </w:rPr>
        <w:t xml:space="preserve"> emperor reproved him and asked, “Do you not realize that all the world is against you?” Athanasius quickly answered, “Then I am against all the world.”</w:t>
      </w:r>
    </w:p>
    <w:p w14:paraId="6914F7B4" w14:textId="0C4C56D8" w:rsidR="14D1F9D4" w:rsidRDefault="14D1F9D4" w:rsidP="14D1F9D4">
      <w:pPr>
        <w:pStyle w:val="NormalWeb"/>
      </w:pPr>
    </w:p>
    <w:p w14:paraId="620DB859" w14:textId="431E21AB" w:rsidR="00393FAB" w:rsidRDefault="00393FAB" w:rsidP="00393FAB">
      <w:pPr>
        <w:pStyle w:val="NormalWeb"/>
        <w:rPr>
          <w:rFonts w:asciiTheme="minorHAnsi" w:hAnsiTheme="minorHAnsi"/>
          <w:sz w:val="22"/>
          <w:szCs w:val="22"/>
        </w:rPr>
      </w:pPr>
      <w:r w:rsidRPr="7D3FA980">
        <w:rPr>
          <w:rFonts w:asciiTheme="minorHAnsi" w:hAnsiTheme="minorHAnsi"/>
          <w:sz w:val="22"/>
          <w:szCs w:val="22"/>
        </w:rPr>
        <w:t>Jeremiah 12</w:t>
      </w:r>
      <w:r w:rsidR="004F548D" w:rsidRPr="7D3FA980">
        <w:rPr>
          <w:rFonts w:asciiTheme="minorHAnsi" w:hAnsiTheme="minorHAnsi"/>
          <w:sz w:val="22"/>
          <w:szCs w:val="22"/>
        </w:rPr>
        <w:t xml:space="preserve">:5 </w:t>
      </w:r>
      <w:r w:rsidR="002C72A0" w:rsidRPr="7D3FA980">
        <w:rPr>
          <w:rFonts w:asciiTheme="minorHAnsi" w:hAnsiTheme="minorHAnsi"/>
          <w:sz w:val="22"/>
          <w:szCs w:val="22"/>
        </w:rPr>
        <w:t xml:space="preserve">says, </w:t>
      </w:r>
      <w:r w:rsidRPr="7D3FA980">
        <w:rPr>
          <w:rFonts w:asciiTheme="minorHAnsi" w:hAnsiTheme="minorHAnsi"/>
          <w:sz w:val="22"/>
          <w:szCs w:val="22"/>
        </w:rPr>
        <w:t>“If you have run with the footmen, and they have wearied you, then how can you contend with the horses?  And if in the land of peace, in which you trusted, they wearied you, then how will you do in the floodplain of the Jordan?”</w:t>
      </w:r>
    </w:p>
    <w:p w14:paraId="42CFB5A9" w14:textId="410F631D" w:rsidR="7D3FA980" w:rsidRDefault="7D3FA980" w:rsidP="7D3FA980">
      <w:pPr>
        <w:pStyle w:val="NormalWeb"/>
        <w:rPr>
          <w:rFonts w:asciiTheme="minorHAnsi" w:hAnsiTheme="minorHAnsi"/>
          <w:sz w:val="22"/>
          <w:szCs w:val="22"/>
        </w:rPr>
      </w:pPr>
    </w:p>
    <w:p w14:paraId="6BA7AA0D" w14:textId="34DEB6E9" w:rsidR="00393FAB" w:rsidRDefault="00393FAB" w:rsidP="008C32AA">
      <w:pPr>
        <w:pStyle w:val="NormalWeb"/>
        <w:rPr>
          <w:rFonts w:asciiTheme="minorHAnsi" w:hAnsiTheme="minorHAnsi"/>
          <w:sz w:val="22"/>
          <w:szCs w:val="22"/>
        </w:rPr>
      </w:pPr>
      <w:r>
        <w:rPr>
          <w:rFonts w:asciiTheme="minorHAnsi" w:hAnsiTheme="minorHAnsi"/>
          <w:sz w:val="22"/>
          <w:szCs w:val="22"/>
        </w:rPr>
        <w:t>Dear Christian, it is time that we realize that in order to carry out the plans that God has for us we must have resolve—commitment. May God find that in each of us today.</w:t>
      </w:r>
    </w:p>
    <w:p w14:paraId="23F8100C" w14:textId="77777777" w:rsidR="00A51A3C" w:rsidRDefault="00A51A3C"/>
    <w:sectPr w:rsidR="00A51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8C7"/>
    <w:multiLevelType w:val="hybridMultilevel"/>
    <w:tmpl w:val="39A0FBC2"/>
    <w:lvl w:ilvl="0" w:tplc="D9540C82">
      <w:start w:val="1"/>
      <w:numFmt w:val="bullet"/>
      <w:lvlText w:val=""/>
      <w:lvlJc w:val="left"/>
      <w:pPr>
        <w:ind w:left="720" w:hanging="360"/>
      </w:pPr>
      <w:rPr>
        <w:rFonts w:ascii="Symbol" w:hAnsi="Symbol" w:hint="default"/>
      </w:rPr>
    </w:lvl>
    <w:lvl w:ilvl="1" w:tplc="54AA55A6">
      <w:start w:val="1"/>
      <w:numFmt w:val="bullet"/>
      <w:lvlText w:val="o"/>
      <w:lvlJc w:val="left"/>
      <w:pPr>
        <w:ind w:left="1440" w:hanging="360"/>
      </w:pPr>
      <w:rPr>
        <w:rFonts w:ascii="Courier New" w:hAnsi="Courier New" w:hint="default"/>
      </w:rPr>
    </w:lvl>
    <w:lvl w:ilvl="2" w:tplc="33F82FBE">
      <w:start w:val="1"/>
      <w:numFmt w:val="bullet"/>
      <w:lvlText w:val=""/>
      <w:lvlJc w:val="left"/>
      <w:pPr>
        <w:ind w:left="2160" w:hanging="360"/>
      </w:pPr>
      <w:rPr>
        <w:rFonts w:ascii="Wingdings" w:hAnsi="Wingdings" w:hint="default"/>
      </w:rPr>
    </w:lvl>
    <w:lvl w:ilvl="3" w:tplc="00A8AEF8">
      <w:start w:val="1"/>
      <w:numFmt w:val="bullet"/>
      <w:lvlText w:val=""/>
      <w:lvlJc w:val="left"/>
      <w:pPr>
        <w:ind w:left="2880" w:hanging="360"/>
      </w:pPr>
      <w:rPr>
        <w:rFonts w:ascii="Symbol" w:hAnsi="Symbol" w:hint="default"/>
      </w:rPr>
    </w:lvl>
    <w:lvl w:ilvl="4" w:tplc="0C5C9C34">
      <w:start w:val="1"/>
      <w:numFmt w:val="bullet"/>
      <w:lvlText w:val="o"/>
      <w:lvlJc w:val="left"/>
      <w:pPr>
        <w:ind w:left="3600" w:hanging="360"/>
      </w:pPr>
      <w:rPr>
        <w:rFonts w:ascii="Courier New" w:hAnsi="Courier New" w:hint="default"/>
      </w:rPr>
    </w:lvl>
    <w:lvl w:ilvl="5" w:tplc="E932D568">
      <w:start w:val="1"/>
      <w:numFmt w:val="bullet"/>
      <w:lvlText w:val=""/>
      <w:lvlJc w:val="left"/>
      <w:pPr>
        <w:ind w:left="4320" w:hanging="360"/>
      </w:pPr>
      <w:rPr>
        <w:rFonts w:ascii="Wingdings" w:hAnsi="Wingdings" w:hint="default"/>
      </w:rPr>
    </w:lvl>
    <w:lvl w:ilvl="6" w:tplc="90A21436">
      <w:start w:val="1"/>
      <w:numFmt w:val="bullet"/>
      <w:lvlText w:val=""/>
      <w:lvlJc w:val="left"/>
      <w:pPr>
        <w:ind w:left="5040" w:hanging="360"/>
      </w:pPr>
      <w:rPr>
        <w:rFonts w:ascii="Symbol" w:hAnsi="Symbol" w:hint="default"/>
      </w:rPr>
    </w:lvl>
    <w:lvl w:ilvl="7" w:tplc="DE8E8036">
      <w:start w:val="1"/>
      <w:numFmt w:val="bullet"/>
      <w:lvlText w:val="o"/>
      <w:lvlJc w:val="left"/>
      <w:pPr>
        <w:ind w:left="5760" w:hanging="360"/>
      </w:pPr>
      <w:rPr>
        <w:rFonts w:ascii="Courier New" w:hAnsi="Courier New" w:hint="default"/>
      </w:rPr>
    </w:lvl>
    <w:lvl w:ilvl="8" w:tplc="FD16DB12">
      <w:start w:val="1"/>
      <w:numFmt w:val="bullet"/>
      <w:lvlText w:val=""/>
      <w:lvlJc w:val="left"/>
      <w:pPr>
        <w:ind w:left="6480" w:hanging="360"/>
      </w:pPr>
      <w:rPr>
        <w:rFonts w:ascii="Wingdings" w:hAnsi="Wingdings" w:hint="default"/>
      </w:rPr>
    </w:lvl>
  </w:abstractNum>
  <w:abstractNum w:abstractNumId="1" w15:restartNumberingAfterBreak="0">
    <w:nsid w:val="4C13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D481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5F3B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F296EE2"/>
    <w:multiLevelType w:val="singleLevel"/>
    <w:tmpl w:val="4ACA87D6"/>
    <w:lvl w:ilvl="0">
      <w:numFmt w:val="bullet"/>
      <w:lvlText w:val=""/>
      <w:lvlJc w:val="left"/>
      <w:pPr>
        <w:tabs>
          <w:tab w:val="num" w:pos="1080"/>
        </w:tabs>
        <w:ind w:left="1080" w:hanging="360"/>
      </w:pPr>
      <w:rPr>
        <w:rFonts w:ascii="Wingdings 3" w:hAnsi="Wingdings 3" w:hint="default"/>
      </w:rPr>
    </w:lvl>
  </w:abstractNum>
  <w:num w:numId="1" w16cid:durableId="1305500895">
    <w:abstractNumId w:val="0"/>
  </w:num>
  <w:num w:numId="2" w16cid:durableId="1036276557">
    <w:abstractNumId w:val="1"/>
  </w:num>
  <w:num w:numId="3" w16cid:durableId="1621376392">
    <w:abstractNumId w:val="2"/>
  </w:num>
  <w:num w:numId="4" w16cid:durableId="245501871">
    <w:abstractNumId w:val="4"/>
  </w:num>
  <w:num w:numId="5" w16cid:durableId="3503748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AB"/>
    <w:rsid w:val="00052656"/>
    <w:rsid w:val="0005507B"/>
    <w:rsid w:val="002C72A0"/>
    <w:rsid w:val="002F6B2B"/>
    <w:rsid w:val="00310B09"/>
    <w:rsid w:val="00393FAB"/>
    <w:rsid w:val="003C0858"/>
    <w:rsid w:val="004C652A"/>
    <w:rsid w:val="004F548D"/>
    <w:rsid w:val="00512749"/>
    <w:rsid w:val="0073429D"/>
    <w:rsid w:val="007367AF"/>
    <w:rsid w:val="008C32AA"/>
    <w:rsid w:val="009B4F38"/>
    <w:rsid w:val="00A51A3C"/>
    <w:rsid w:val="00C95B43"/>
    <w:rsid w:val="00CB161C"/>
    <w:rsid w:val="00CF0911"/>
    <w:rsid w:val="00D32CB3"/>
    <w:rsid w:val="00E62951"/>
    <w:rsid w:val="0D68747B"/>
    <w:rsid w:val="0F0444DC"/>
    <w:rsid w:val="14AA630F"/>
    <w:rsid w:val="14D1F9D4"/>
    <w:rsid w:val="1A371D72"/>
    <w:rsid w:val="1C12BEC2"/>
    <w:rsid w:val="1FD8D202"/>
    <w:rsid w:val="3A7072A8"/>
    <w:rsid w:val="3ADF5F1B"/>
    <w:rsid w:val="500D0B66"/>
    <w:rsid w:val="64E6EF2B"/>
    <w:rsid w:val="71940F15"/>
    <w:rsid w:val="7D3FA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12CA"/>
  <w15:chartTrackingRefBased/>
  <w15:docId w15:val="{078905DB-016F-4027-8477-23DC13C64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F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93FAB"/>
    <w:pPr>
      <w:spacing w:before="100" w:beforeAutospacing="1" w:after="100" w:afterAutospacing="1"/>
    </w:pPr>
  </w:style>
  <w:style w:type="paragraph" w:styleId="BodyText">
    <w:name w:val="Body Text"/>
    <w:basedOn w:val="Normal"/>
    <w:link w:val="BodyTextChar"/>
    <w:semiHidden/>
    <w:unhideWhenUsed/>
    <w:rsid w:val="00393FAB"/>
    <w:pPr>
      <w:pBdr>
        <w:top w:val="single" w:sz="4" w:space="1" w:color="auto"/>
        <w:left w:val="single" w:sz="4" w:space="4" w:color="auto"/>
        <w:bottom w:val="single" w:sz="4" w:space="1" w:color="auto"/>
        <w:right w:val="single" w:sz="4" w:space="4" w:color="auto"/>
      </w:pBdr>
    </w:pPr>
    <w:rPr>
      <w:sz w:val="16"/>
      <w:szCs w:val="20"/>
    </w:rPr>
  </w:style>
  <w:style w:type="character" w:customStyle="1" w:styleId="BodyTextChar">
    <w:name w:val="Body Text Char"/>
    <w:basedOn w:val="DefaultParagraphFont"/>
    <w:link w:val="BodyText"/>
    <w:semiHidden/>
    <w:rsid w:val="00393FAB"/>
    <w:rPr>
      <w:rFonts w:ascii="Times New Roman" w:eastAsia="Times New Roman" w:hAnsi="Times New Roman" w:cs="Times New Roman"/>
      <w:sz w:val="16"/>
      <w:szCs w:val="20"/>
    </w:rPr>
  </w:style>
  <w:style w:type="paragraph" w:styleId="NoSpacing">
    <w:name w:val="No Spacing"/>
    <w:uiPriority w:val="1"/>
    <w:qFormat/>
    <w:rsid w:val="00393FAB"/>
    <w:pPr>
      <w:spacing w:after="0" w:line="240" w:lineRule="auto"/>
      <w:jc w:val="center"/>
    </w:pPr>
  </w:style>
  <w:style w:type="paragraph" w:styleId="ListParagraph">
    <w:name w:val="List Paragraph"/>
    <w:basedOn w:val="Normal"/>
    <w:uiPriority w:val="34"/>
    <w:qFormat/>
    <w:rsid w:val="00393FAB"/>
    <w:pPr>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3596</Characters>
  <Application>Microsoft Office Word</Application>
  <DocSecurity>0</DocSecurity>
  <Lines>29</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Horn</dc:creator>
  <cp:keywords/>
  <dc:description/>
  <cp:lastModifiedBy>Leanne Treme</cp:lastModifiedBy>
  <cp:revision>3</cp:revision>
  <dcterms:created xsi:type="dcterms:W3CDTF">2022-07-21T13:06:00Z</dcterms:created>
  <dcterms:modified xsi:type="dcterms:W3CDTF">2022-07-21T13:07:00Z</dcterms:modified>
</cp:coreProperties>
</file>