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99" w:rsidRDefault="00E3739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Credit Card </w:t>
      </w:r>
      <w:r w:rsidR="00D01390">
        <w:rPr>
          <w:b/>
          <w:bCs/>
        </w:rPr>
        <w:t>Policy</w:t>
      </w:r>
    </w:p>
    <w:p w:rsidR="00E37399" w:rsidRDefault="00386583">
      <w:pPr>
        <w:jc w:val="center"/>
        <w:rPr>
          <w:b/>
          <w:bCs/>
        </w:rPr>
      </w:pPr>
      <w:r>
        <w:rPr>
          <w:b/>
          <w:bCs/>
        </w:rPr>
        <w:t>XYZ</w:t>
      </w:r>
      <w:r w:rsidR="00E37399">
        <w:rPr>
          <w:b/>
          <w:bCs/>
        </w:rPr>
        <w:t xml:space="preserve"> Baptist Church</w:t>
      </w:r>
    </w:p>
    <w:p w:rsidR="00E37399" w:rsidRDefault="00E37399"/>
    <w:p w:rsidR="00B13C37" w:rsidRDefault="00B13C37"/>
    <w:p w:rsidR="00E37399" w:rsidRDefault="00E37399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  <w:r>
        <w:t xml:space="preserve">Church </w:t>
      </w:r>
      <w:r w:rsidR="00D01390">
        <w:t xml:space="preserve">credit </w:t>
      </w:r>
      <w:r>
        <w:t xml:space="preserve">cards </w:t>
      </w:r>
      <w:r w:rsidR="000C6DBC">
        <w:t xml:space="preserve">are provided to </w:t>
      </w:r>
      <w:r w:rsidR="00D01390">
        <w:t xml:space="preserve">some </w:t>
      </w:r>
      <w:r w:rsidR="000C6DBC">
        <w:t>employees to help facilitate the ease of purchases related to church ministry.</w:t>
      </w:r>
    </w:p>
    <w:p w:rsidR="00E37399" w:rsidRDefault="00E37399" w:rsidP="00D01390"/>
    <w:p w:rsidR="00E37399" w:rsidRPr="00D01390" w:rsidRDefault="00E37399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rPr>
          <w:b/>
        </w:rPr>
      </w:pPr>
      <w:r w:rsidRPr="00D01390">
        <w:rPr>
          <w:b/>
        </w:rPr>
        <w:t>Use of the church issued</w:t>
      </w:r>
      <w:r w:rsidR="00D01390" w:rsidRPr="00D01390">
        <w:rPr>
          <w:b/>
        </w:rPr>
        <w:t xml:space="preserve"> credit </w:t>
      </w:r>
      <w:r w:rsidRPr="00D01390">
        <w:rPr>
          <w:b/>
        </w:rPr>
        <w:t>cards</w:t>
      </w:r>
    </w:p>
    <w:p w:rsidR="00ED1F73" w:rsidRDefault="00ED1F73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Church cards should be used only for purchases related to church ministry.</w:t>
      </w:r>
    </w:p>
    <w:p w:rsidR="00ED1F73" w:rsidRDefault="00ED1F73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Immediately after purchase, receipts should be placed in the folder provided in the office.</w:t>
      </w:r>
    </w:p>
    <w:p w:rsidR="00E37399" w:rsidRDefault="00ED1F73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 xml:space="preserve">All receipts are due within five (5) days after </w:t>
      </w:r>
      <w:r w:rsidR="00E37399">
        <w:t>receipt of statement</w:t>
      </w:r>
      <w:r>
        <w:t>.</w:t>
      </w:r>
    </w:p>
    <w:p w:rsidR="00ED1F73" w:rsidRDefault="00ED1F73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If receipts are not submitted within five (5) days of receipt of the statement, the credit card will be surrendered and charge privileges forfeited until the receipts are submitted.</w:t>
      </w:r>
    </w:p>
    <w:p w:rsidR="00ED1F73" w:rsidRDefault="00ED1F73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If receipts are not submitted within fourteen (14) days of receipt of statement, the outstanding charges will be reported as taxable income to the employee.</w:t>
      </w:r>
      <w:r w:rsidR="00D01390">
        <w:t xml:space="preserve">  [Alternative policy: If receipts are not submitted within fourteen (14) days of receipt of statement, the outstanding charges will be deducted from the employee’s next paycheck.]</w:t>
      </w:r>
    </w:p>
    <w:p w:rsidR="00E37399" w:rsidRDefault="00D01390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The employee is ultimately responsible for all church charges made with his credit card.</w:t>
      </w:r>
    </w:p>
    <w:p w:rsidR="00D01390" w:rsidRDefault="00D01390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The employee is responsible to insure that purchases made with the credit card do not exceed budget guidelines without proper prior authorization.</w:t>
      </w:r>
    </w:p>
    <w:p w:rsidR="00E37399" w:rsidRDefault="00E37399" w:rsidP="00D01390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</w:pPr>
      <w:r>
        <w:t>Lost and/or stolen cards are the responsibility</w:t>
      </w:r>
      <w:r w:rsidR="00D01390">
        <w:t xml:space="preserve"> </w:t>
      </w:r>
      <w:r>
        <w:t xml:space="preserve">of the </w:t>
      </w:r>
      <w:r w:rsidR="00D01390">
        <w:t xml:space="preserve">employee </w:t>
      </w:r>
      <w:r>
        <w:t xml:space="preserve">and should be reported to the Finance Office </w:t>
      </w:r>
      <w:r w:rsidR="00D01390">
        <w:t xml:space="preserve">and credit card issuer </w:t>
      </w:r>
      <w:r>
        <w:t>immediately.</w:t>
      </w:r>
    </w:p>
    <w:p w:rsidR="00E37399" w:rsidRDefault="00E37399" w:rsidP="00D01390">
      <w:pPr>
        <w:ind w:left="720"/>
      </w:pPr>
    </w:p>
    <w:p w:rsidR="00E37399" w:rsidRPr="00D01390" w:rsidRDefault="00E37399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rPr>
          <w:b/>
        </w:rPr>
      </w:pPr>
      <w:r w:rsidRPr="00D01390">
        <w:rPr>
          <w:b/>
        </w:rPr>
        <w:t>Documentation required</w:t>
      </w:r>
    </w:p>
    <w:p w:rsidR="00D01390" w:rsidRDefault="00E37399" w:rsidP="00D01390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</w:pPr>
      <w:r>
        <w:t xml:space="preserve">All receipts for charges </w:t>
      </w:r>
      <w:r w:rsidR="00D01390">
        <w:t>are due within five (5) days after receipt of statement.</w:t>
      </w:r>
    </w:p>
    <w:p w:rsidR="00D01390" w:rsidRDefault="00D01390" w:rsidP="00D01390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</w:pPr>
      <w:r>
        <w:t>Receipts should note the budget account to which it is to be charged.</w:t>
      </w:r>
    </w:p>
    <w:p w:rsidR="00D01390" w:rsidRDefault="00D01390" w:rsidP="00D01390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</w:pPr>
      <w:r>
        <w:t>Meal receipts should include a note listing those present and a brief description of the nature of the meeting.</w:t>
      </w:r>
    </w:p>
    <w:p w:rsidR="00E37399" w:rsidRDefault="00E37399" w:rsidP="00D01390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</w:pPr>
      <w:r>
        <w:t>Gratuities of no greater than 15% are approved.</w:t>
      </w:r>
    </w:p>
    <w:p w:rsidR="00E37399" w:rsidRDefault="00D01390" w:rsidP="00D01390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</w:pPr>
      <w:r>
        <w:t xml:space="preserve">Internet </w:t>
      </w:r>
      <w:r w:rsidR="00E37399">
        <w:t xml:space="preserve">order confirmation notices and other supporting documentation </w:t>
      </w:r>
      <w:r>
        <w:t xml:space="preserve">may be used as a </w:t>
      </w:r>
      <w:r w:rsidR="00E37399">
        <w:t>receipt for use of card.</w:t>
      </w:r>
    </w:p>
    <w:p w:rsidR="00E37399" w:rsidRDefault="00E37399" w:rsidP="00D01390"/>
    <w:p w:rsidR="00E37399" w:rsidRPr="00D01390" w:rsidRDefault="00E37399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rPr>
          <w:b/>
        </w:rPr>
      </w:pPr>
      <w:r w:rsidRPr="00D01390">
        <w:rPr>
          <w:b/>
        </w:rPr>
        <w:t>Travel expenses</w:t>
      </w:r>
    </w:p>
    <w:p w:rsidR="00E37399" w:rsidRDefault="00E37399" w:rsidP="00D01390">
      <w:pPr>
        <w:pStyle w:val="Quick1"/>
        <w:numPr>
          <w:ilvl w:val="0"/>
          <w:numId w:val="8"/>
        </w:numPr>
        <w:tabs>
          <w:tab w:val="left" w:pos="-1440"/>
          <w:tab w:val="num" w:pos="1440"/>
        </w:tabs>
      </w:pPr>
      <w:r>
        <w:t>Air tickets for coach fare only.</w:t>
      </w:r>
      <w:r w:rsidR="00D01390">
        <w:t xml:space="preserve">  If driving, expenses will be reimbursed only to the amount of coach airfare.</w:t>
      </w:r>
    </w:p>
    <w:p w:rsidR="00E37399" w:rsidRDefault="00E37399" w:rsidP="00D01390">
      <w:pPr>
        <w:pStyle w:val="Quick1"/>
        <w:numPr>
          <w:ilvl w:val="0"/>
          <w:numId w:val="8"/>
        </w:numPr>
        <w:tabs>
          <w:tab w:val="left" w:pos="-1440"/>
          <w:tab w:val="num" w:pos="1440"/>
        </w:tabs>
      </w:pPr>
      <w:r>
        <w:t xml:space="preserve">Spouse expenses must be </w:t>
      </w:r>
      <w:r w:rsidR="00D01390">
        <w:t>authorized in advance.</w:t>
      </w:r>
    </w:p>
    <w:p w:rsidR="00E37399" w:rsidRDefault="00E37399" w:rsidP="00D01390">
      <w:pPr>
        <w:pStyle w:val="Quick1"/>
        <w:numPr>
          <w:ilvl w:val="0"/>
          <w:numId w:val="8"/>
        </w:numPr>
        <w:tabs>
          <w:tab w:val="left" w:pos="-1440"/>
          <w:tab w:val="num" w:pos="1440"/>
        </w:tabs>
      </w:pPr>
      <w:r>
        <w:t xml:space="preserve">Card use for convention / meeting expenses shall be applied to </w:t>
      </w:r>
      <w:proofErr w:type="gramStart"/>
      <w:r>
        <w:t>pre-approved</w:t>
      </w:r>
      <w:proofErr w:type="gramEnd"/>
      <w:r>
        <w:t xml:space="preserve"> convention / meeting line item in personnel budget and noted as such on monthly payment voucher.</w:t>
      </w:r>
    </w:p>
    <w:p w:rsidR="00E37399" w:rsidRDefault="00E37399" w:rsidP="00D01390"/>
    <w:p w:rsidR="00E37399" w:rsidRDefault="00E37399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  <w:r>
        <w:t>Abuse, if any, of the use of the church issued credit card shall result in the surrender of the card.</w:t>
      </w:r>
    </w:p>
    <w:p w:rsidR="00D01390" w:rsidRDefault="00D01390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</w:p>
    <w:p w:rsidR="00D01390" w:rsidRDefault="00D01390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  <w:r>
        <w:t>I have received a copy of and understand the church’s credit card policy.</w:t>
      </w:r>
    </w:p>
    <w:p w:rsidR="00D01390" w:rsidRDefault="00D01390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</w:p>
    <w:p w:rsidR="00D01390" w:rsidRDefault="00D01390" w:rsidP="00D01390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</w:pPr>
      <w:proofErr w:type="gramStart"/>
      <w:r>
        <w:t>Signed  _</w:t>
      </w:r>
      <w:proofErr w:type="gramEnd"/>
      <w:r>
        <w:t>________________________________________  Date _________________________</w:t>
      </w:r>
    </w:p>
    <w:sectPr w:rsidR="00D01390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57" w:rsidRDefault="009F2257">
      <w:r>
        <w:separator/>
      </w:r>
    </w:p>
  </w:endnote>
  <w:endnote w:type="continuationSeparator" w:id="0">
    <w:p w:rsidR="009F2257" w:rsidRDefault="009F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3D" w:rsidRPr="00E37399" w:rsidRDefault="00F8323D" w:rsidP="00E3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57" w:rsidRDefault="009F2257">
      <w:r>
        <w:separator/>
      </w:r>
    </w:p>
  </w:footnote>
  <w:footnote w:type="continuationSeparator" w:id="0">
    <w:p w:rsidR="009F2257" w:rsidRDefault="009F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23D" w:rsidRDefault="00F83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2" w15:restartNumberingAfterBreak="0">
    <w:nsid w:val="258D4D26"/>
    <w:multiLevelType w:val="hybridMultilevel"/>
    <w:tmpl w:val="F31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81ABB"/>
    <w:multiLevelType w:val="hybridMultilevel"/>
    <w:tmpl w:val="644A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379C"/>
    <w:multiLevelType w:val="hybridMultilevel"/>
    <w:tmpl w:val="1DF214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D2D1F"/>
    <w:multiLevelType w:val="hybridMultilevel"/>
    <w:tmpl w:val="5E7A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AD"/>
    <w:rsid w:val="000C027F"/>
    <w:rsid w:val="000C6DBC"/>
    <w:rsid w:val="00260EC9"/>
    <w:rsid w:val="0026655A"/>
    <w:rsid w:val="00386583"/>
    <w:rsid w:val="00731BAD"/>
    <w:rsid w:val="0074094D"/>
    <w:rsid w:val="009F2257"/>
    <w:rsid w:val="00B13C37"/>
    <w:rsid w:val="00CF0D77"/>
    <w:rsid w:val="00D01390"/>
    <w:rsid w:val="00D01703"/>
    <w:rsid w:val="00E37399"/>
    <w:rsid w:val="00ED1F73"/>
    <w:rsid w:val="00F8323D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9620CE-BA53-4BE7-B736-703D744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uiPriority w:val="99"/>
    <w:pPr>
      <w:numPr>
        <w:numId w:val="1"/>
      </w:numPr>
      <w:ind w:left="720" w:hanging="720"/>
    </w:pPr>
  </w:style>
  <w:style w:type="paragraph" w:customStyle="1" w:styleId="Quicka">
    <w:name w:val="Quick a."/>
    <w:basedOn w:val="Normal"/>
    <w:uiPriority w:val="99"/>
    <w:pPr>
      <w:numPr>
        <w:numId w:val="4"/>
      </w:numPr>
      <w:ind w:left="1440" w:hanging="720"/>
    </w:pPr>
  </w:style>
  <w:style w:type="paragraph" w:styleId="Header">
    <w:name w:val="header"/>
    <w:basedOn w:val="Normal"/>
    <w:link w:val="HeaderChar"/>
    <w:uiPriority w:val="99"/>
    <w:rsid w:val="00E3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64B4E73BEB747B9200C5DB2CB0CAF" ma:contentTypeVersion="6" ma:contentTypeDescription="Create a new document." ma:contentTypeScope="" ma:versionID="bd11468873aaa13b6002d931205bad89">
  <xsd:schema xmlns:xsd="http://www.w3.org/2001/XMLSchema" xmlns:xs="http://www.w3.org/2001/XMLSchema" xmlns:p="http://schemas.microsoft.com/office/2006/metadata/properties" xmlns:ns2="8ffa52a3-496a-41e5-8606-bef8ac036b77" targetNamespace="http://schemas.microsoft.com/office/2006/metadata/properties" ma:root="true" ma:fieldsID="80a5739c1d20d64dc07220df3e8ec760" ns2:_="">
    <xsd:import namespace="8ffa52a3-496a-41e5-8606-bef8ac036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52a3-496a-41e5-8606-bef8ac03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3C616-2694-44C8-A1CF-30A7860A5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a52a3-496a-41e5-8606-bef8ac03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FEDBD-CEFC-41FE-8B34-3E454223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5485-0B38-4425-A7DA-D6D436173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</dc:title>
  <dc:creator>Ron Chandler</dc:creator>
  <cp:lastModifiedBy>Jeff Ingram</cp:lastModifiedBy>
  <cp:revision>2</cp:revision>
  <dcterms:created xsi:type="dcterms:W3CDTF">2019-10-15T20:55:00Z</dcterms:created>
  <dcterms:modified xsi:type="dcterms:W3CDTF">2019-10-15T20:55:00Z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0x01010097F64B4E73BEB747B9200C5DB2CB0CAF</vt:lpwstr>
  </property>
</Properties>
</file>